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529" w:rsidRDefault="00A34F61" w:rsidP="00CD2529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A34F61">
        <w:rPr>
          <w:rFonts w:ascii="Times New Roman" w:hAnsi="Times New Roman" w:cs="Times New Roman"/>
          <w:b/>
          <w:sz w:val="20"/>
          <w:szCs w:val="20"/>
        </w:rPr>
        <w:t xml:space="preserve">.      </w:t>
      </w:r>
      <w:r w:rsidR="00CD2529">
        <w:rPr>
          <w:rFonts w:ascii="Times New Roman" w:hAnsi="Times New Roman" w:cs="Times New Roman"/>
          <w:b/>
          <w:sz w:val="20"/>
          <w:szCs w:val="20"/>
        </w:rPr>
        <w:t>Приложение №3 к извещению</w:t>
      </w:r>
    </w:p>
    <w:p w:rsidR="00A34F61" w:rsidRDefault="00A34F61" w:rsidP="00A34F61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34F61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A34F61">
        <w:rPr>
          <w:rFonts w:ascii="Times New Roman" w:hAnsi="Times New Roman" w:cs="Times New Roman"/>
          <w:i/>
          <w:sz w:val="20"/>
          <w:szCs w:val="20"/>
        </w:rPr>
        <w:t>1. Зона малоэтажной жилой застройки (индекс зоны Ж-1)</w:t>
      </w:r>
    </w:p>
    <w:p w:rsidR="00A34F61" w:rsidRPr="00A34F61" w:rsidRDefault="00A34F61" w:rsidP="00A34F61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44"/>
        <w:gridCol w:w="2660"/>
        <w:gridCol w:w="33"/>
        <w:gridCol w:w="2377"/>
        <w:gridCol w:w="1701"/>
        <w:gridCol w:w="142"/>
        <w:gridCol w:w="2126"/>
        <w:gridCol w:w="1843"/>
      </w:tblGrid>
      <w:tr w:rsidR="00A34F61" w:rsidRPr="00A34F61" w:rsidTr="00DC37B4">
        <w:trPr>
          <w:trHeight w:val="375"/>
        </w:trPr>
        <w:tc>
          <w:tcPr>
            <w:tcW w:w="4144" w:type="dxa"/>
            <w:vMerge w:val="restart"/>
            <w:vAlign w:val="center"/>
          </w:tcPr>
          <w:p w:rsidR="00A34F61" w:rsidRPr="00A34F61" w:rsidRDefault="00A34F61" w:rsidP="00A34F61">
            <w:pPr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вида разрешенного использования (код вида разрешенного использования)</w:t>
            </w:r>
          </w:p>
        </w:tc>
        <w:tc>
          <w:tcPr>
            <w:tcW w:w="10882" w:type="dxa"/>
            <w:gridSpan w:val="7"/>
            <w:tcBorders>
              <w:bottom w:val="single" w:sz="4" w:space="0" w:color="auto"/>
            </w:tcBorders>
            <w:vAlign w:val="center"/>
          </w:tcPr>
          <w:p w:rsidR="00A34F61" w:rsidRPr="00A34F61" w:rsidRDefault="00A34F61" w:rsidP="00A34F6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b/>
                <w:sz w:val="18"/>
                <w:szCs w:val="18"/>
              </w:rPr>
              <w:t>Предельные (минимальные и (или) максимальные) размеры земельных участков и 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A34F61" w:rsidRPr="00A34F61" w:rsidTr="00DC37B4">
        <w:trPr>
          <w:trHeight w:val="1560"/>
        </w:trPr>
        <w:tc>
          <w:tcPr>
            <w:tcW w:w="4144" w:type="dxa"/>
            <w:vMerge/>
            <w:vAlign w:val="center"/>
          </w:tcPr>
          <w:p w:rsidR="00A34F61" w:rsidRPr="00A34F61" w:rsidRDefault="00A34F61" w:rsidP="00A34F6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single" w:sz="4" w:space="0" w:color="auto"/>
            </w:tcBorders>
            <w:vAlign w:val="center"/>
          </w:tcPr>
          <w:p w:rsidR="00A34F61" w:rsidRPr="00A34F61" w:rsidRDefault="00A34F61" w:rsidP="00A34F61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предельные (минимальные и (или) максимальные) размеры земельных участков, в том числе их площадь, кв. м</w:t>
            </w:r>
            <w:proofErr w:type="gramEnd"/>
          </w:p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A34F61" w:rsidRPr="00A34F61" w:rsidRDefault="00A34F61" w:rsidP="00A34F61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34F61">
              <w:rPr>
                <w:rFonts w:ascii="Times New Roman" w:hAnsi="Times New Roman"/>
                <w:sz w:val="18"/>
                <w:szCs w:val="18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предельное количество этажей, этаж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34F61" w:rsidRPr="00A34F61" w:rsidRDefault="00A34F61" w:rsidP="00A34F61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34F61">
              <w:rPr>
                <w:rFonts w:ascii="Times New Roman" w:hAnsi="Times New Roman"/>
                <w:sz w:val="18"/>
                <w:szCs w:val="18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A34F61" w:rsidRPr="00A34F61" w:rsidRDefault="00A34F61" w:rsidP="00A34F61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иные показатели</w:t>
            </w:r>
          </w:p>
        </w:tc>
      </w:tr>
      <w:tr w:rsidR="00A34F61" w:rsidRPr="00A34F61" w:rsidTr="00DC37B4">
        <w:tc>
          <w:tcPr>
            <w:tcW w:w="4144" w:type="dxa"/>
            <w:vAlign w:val="center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660" w:type="dxa"/>
            <w:vAlign w:val="center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410" w:type="dxa"/>
            <w:gridSpan w:val="2"/>
            <w:vAlign w:val="center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843" w:type="dxa"/>
            <w:vAlign w:val="center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</w:tr>
      <w:tr w:rsidR="00A34F61" w:rsidRPr="00A34F61" w:rsidTr="00DC37B4">
        <w:tc>
          <w:tcPr>
            <w:tcW w:w="15026" w:type="dxa"/>
            <w:gridSpan w:val="8"/>
            <w:vAlign w:val="center"/>
          </w:tcPr>
          <w:p w:rsidR="00A34F61" w:rsidRPr="00A34F61" w:rsidRDefault="00A34F61" w:rsidP="00A34F6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A34F61">
              <w:rPr>
                <w:rFonts w:ascii="Times New Roman" w:hAnsi="Times New Roman" w:cs="Times New Roman"/>
                <w:b/>
                <w:i/>
                <w:sz w:val="18"/>
                <w:szCs w:val="18"/>
                <w:u w:val="single"/>
              </w:rPr>
              <w:t>Основные виды разрешенного использования земельных участков и объектов капитального строительства:</w:t>
            </w:r>
          </w:p>
          <w:p w:rsidR="00A34F61" w:rsidRPr="00A34F61" w:rsidRDefault="00A34F61" w:rsidP="00A34F6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34F61" w:rsidRPr="00A34F61" w:rsidTr="00DC37B4">
        <w:tc>
          <w:tcPr>
            <w:tcW w:w="4144" w:type="dxa"/>
          </w:tcPr>
          <w:p w:rsidR="00A34F61" w:rsidRPr="00A34F61" w:rsidRDefault="00A34F61" w:rsidP="00A34F6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Для индивидуального жилищного строительства (2.1)</w:t>
            </w:r>
          </w:p>
        </w:tc>
        <w:tc>
          <w:tcPr>
            <w:tcW w:w="2660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400-1000</w:t>
            </w:r>
          </w:p>
        </w:tc>
        <w:tc>
          <w:tcPr>
            <w:tcW w:w="2410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таблице 2 ст. 40 Правил</w:t>
            </w:r>
          </w:p>
        </w:tc>
        <w:tc>
          <w:tcPr>
            <w:tcW w:w="1701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3 включая мансардный</w:t>
            </w:r>
          </w:p>
        </w:tc>
        <w:tc>
          <w:tcPr>
            <w:tcW w:w="2268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843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A34F61" w:rsidRPr="00A34F61" w:rsidTr="00DC37B4">
        <w:tc>
          <w:tcPr>
            <w:tcW w:w="4144" w:type="dxa"/>
          </w:tcPr>
          <w:p w:rsidR="00A34F61" w:rsidRPr="00A34F61" w:rsidRDefault="00A34F61" w:rsidP="00A34F6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Для ведения личного подсобного хозяйства (2.2)</w:t>
            </w:r>
          </w:p>
        </w:tc>
        <w:tc>
          <w:tcPr>
            <w:tcW w:w="2660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400-2500</w:t>
            </w:r>
          </w:p>
        </w:tc>
        <w:tc>
          <w:tcPr>
            <w:tcW w:w="2410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таблице 2 ст. 40 Правил</w:t>
            </w:r>
          </w:p>
        </w:tc>
        <w:tc>
          <w:tcPr>
            <w:tcW w:w="1701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3 включая мансардный</w:t>
            </w:r>
          </w:p>
        </w:tc>
        <w:tc>
          <w:tcPr>
            <w:tcW w:w="2268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843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A34F61" w:rsidRPr="00A34F61" w:rsidTr="00DC37B4">
        <w:tc>
          <w:tcPr>
            <w:tcW w:w="4144" w:type="dxa"/>
          </w:tcPr>
          <w:p w:rsidR="00A34F61" w:rsidRPr="00A34F61" w:rsidRDefault="00A34F61" w:rsidP="00A34F6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Блокированная жилая застройка (2.3)</w:t>
            </w:r>
          </w:p>
        </w:tc>
        <w:tc>
          <w:tcPr>
            <w:tcW w:w="2660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макс. площадь земельного участка  - 400 кв. м на один блок</w:t>
            </w:r>
          </w:p>
        </w:tc>
        <w:tc>
          <w:tcPr>
            <w:tcW w:w="2410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таблице 2 ст. 40 Правил</w:t>
            </w:r>
          </w:p>
        </w:tc>
        <w:tc>
          <w:tcPr>
            <w:tcW w:w="1701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3 включая мансардный</w:t>
            </w:r>
          </w:p>
        </w:tc>
        <w:tc>
          <w:tcPr>
            <w:tcW w:w="2268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843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A34F61" w:rsidRPr="00A34F61" w:rsidTr="00DC37B4">
        <w:tc>
          <w:tcPr>
            <w:tcW w:w="4144" w:type="dxa"/>
          </w:tcPr>
          <w:p w:rsidR="00A34F61" w:rsidRPr="00A34F61" w:rsidRDefault="00A34F61" w:rsidP="00A34F6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Коммунальное обслуживание (3.1)</w:t>
            </w:r>
          </w:p>
        </w:tc>
        <w:tc>
          <w:tcPr>
            <w:tcW w:w="2660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не подлежат установлению</w:t>
            </w:r>
          </w:p>
        </w:tc>
        <w:tc>
          <w:tcPr>
            <w:tcW w:w="2410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таблице 2 ст. 40 Правил</w:t>
            </w:r>
          </w:p>
        </w:tc>
        <w:tc>
          <w:tcPr>
            <w:tcW w:w="1701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не подлежат установлению</w:t>
            </w:r>
          </w:p>
        </w:tc>
        <w:tc>
          <w:tcPr>
            <w:tcW w:w="2268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не подлежат установлению</w:t>
            </w:r>
          </w:p>
        </w:tc>
        <w:tc>
          <w:tcPr>
            <w:tcW w:w="1843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A34F61" w:rsidRPr="00A34F61" w:rsidTr="00DC37B4">
        <w:tc>
          <w:tcPr>
            <w:tcW w:w="4144" w:type="dxa"/>
          </w:tcPr>
          <w:p w:rsidR="00A34F61" w:rsidRPr="00A34F61" w:rsidRDefault="00A34F61" w:rsidP="00A34F6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Земельные участки (территории) общего пользования (12.0)</w:t>
            </w:r>
          </w:p>
        </w:tc>
        <w:tc>
          <w:tcPr>
            <w:tcW w:w="2660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не подлежат установлению</w:t>
            </w:r>
          </w:p>
        </w:tc>
        <w:tc>
          <w:tcPr>
            <w:tcW w:w="2410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таблице 2 ст. 40 Правил</w:t>
            </w:r>
          </w:p>
        </w:tc>
        <w:tc>
          <w:tcPr>
            <w:tcW w:w="1701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не подлежат установлению</w:t>
            </w:r>
          </w:p>
        </w:tc>
        <w:tc>
          <w:tcPr>
            <w:tcW w:w="2268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не подлежат установлению</w:t>
            </w:r>
          </w:p>
        </w:tc>
        <w:tc>
          <w:tcPr>
            <w:tcW w:w="1843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A34F61" w:rsidRPr="00A34F61" w:rsidTr="00DC37B4">
        <w:tc>
          <w:tcPr>
            <w:tcW w:w="4144" w:type="dxa"/>
          </w:tcPr>
          <w:p w:rsidR="00A34F61" w:rsidRPr="00A34F61" w:rsidRDefault="00A34F61" w:rsidP="00A34F6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Ведение огородничества (13.1)</w:t>
            </w:r>
          </w:p>
        </w:tc>
        <w:tc>
          <w:tcPr>
            <w:tcW w:w="2660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100-2000</w:t>
            </w:r>
          </w:p>
        </w:tc>
        <w:tc>
          <w:tcPr>
            <w:tcW w:w="2410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таблице 2 ст. 40 Правил</w:t>
            </w:r>
          </w:p>
        </w:tc>
        <w:tc>
          <w:tcPr>
            <w:tcW w:w="1701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843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A34F61" w:rsidRPr="00A34F61" w:rsidTr="00DC37B4">
        <w:tc>
          <w:tcPr>
            <w:tcW w:w="4144" w:type="dxa"/>
          </w:tcPr>
          <w:p w:rsidR="00A34F61" w:rsidRPr="00A34F61" w:rsidRDefault="00A34F61" w:rsidP="00A34F6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Ведение садоводства (13.2)</w:t>
            </w:r>
          </w:p>
        </w:tc>
        <w:tc>
          <w:tcPr>
            <w:tcW w:w="2660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100-2000</w:t>
            </w:r>
          </w:p>
        </w:tc>
        <w:tc>
          <w:tcPr>
            <w:tcW w:w="2410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таблице 2 ст. 40 Правил</w:t>
            </w:r>
          </w:p>
        </w:tc>
        <w:tc>
          <w:tcPr>
            <w:tcW w:w="1701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2 включая мансардный</w:t>
            </w:r>
          </w:p>
        </w:tc>
        <w:tc>
          <w:tcPr>
            <w:tcW w:w="2268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843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A34F61" w:rsidRPr="00A34F61" w:rsidTr="00DC37B4">
        <w:tc>
          <w:tcPr>
            <w:tcW w:w="15026" w:type="dxa"/>
            <w:gridSpan w:val="8"/>
          </w:tcPr>
          <w:p w:rsidR="00A34F61" w:rsidRPr="00A34F61" w:rsidRDefault="00A34F61" w:rsidP="00A34F61">
            <w:pPr>
              <w:pStyle w:val="a3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18"/>
                <w:szCs w:val="18"/>
                <w:u w:val="single"/>
              </w:rPr>
            </w:pPr>
            <w:r w:rsidRPr="00A34F61">
              <w:rPr>
                <w:rFonts w:ascii="Times New Roman" w:hAnsi="Times New Roman"/>
                <w:b/>
                <w:i/>
                <w:sz w:val="18"/>
                <w:szCs w:val="18"/>
                <w:u w:val="single"/>
              </w:rPr>
              <w:t>Вспомогательные виды разрешенного использования не подлежат установлению</w:t>
            </w:r>
          </w:p>
          <w:p w:rsidR="00A34F61" w:rsidRPr="00A34F61" w:rsidRDefault="00A34F61" w:rsidP="00A34F6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4F61" w:rsidRPr="00A34F61" w:rsidTr="00DC37B4">
        <w:tc>
          <w:tcPr>
            <w:tcW w:w="15026" w:type="dxa"/>
            <w:gridSpan w:val="8"/>
            <w:vAlign w:val="center"/>
          </w:tcPr>
          <w:p w:rsidR="00A34F61" w:rsidRPr="00A34F61" w:rsidRDefault="00A34F61" w:rsidP="00A34F61">
            <w:pPr>
              <w:suppressAutoHyphens/>
              <w:spacing w:after="0"/>
              <w:rPr>
                <w:rFonts w:ascii="Times New Roman" w:hAnsi="Times New Roman" w:cs="Times New Roman"/>
                <w:b/>
                <w:i/>
                <w:sz w:val="18"/>
                <w:szCs w:val="18"/>
                <w:u w:val="single"/>
              </w:rPr>
            </w:pPr>
            <w:r w:rsidRPr="00A34F61">
              <w:rPr>
                <w:rFonts w:ascii="Times New Roman" w:hAnsi="Times New Roman" w:cs="Times New Roman"/>
                <w:b/>
                <w:i/>
                <w:sz w:val="18"/>
                <w:szCs w:val="18"/>
                <w:u w:val="single"/>
              </w:rPr>
              <w:t>Условно разрешенные виды использования земельных участков и объектов капитального строительства:</w:t>
            </w:r>
          </w:p>
          <w:p w:rsidR="00A34F61" w:rsidRPr="00A34F61" w:rsidRDefault="00A34F61" w:rsidP="00A34F6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</w:tr>
      <w:tr w:rsidR="00A34F61" w:rsidRPr="00A34F61" w:rsidTr="00DC37B4">
        <w:tc>
          <w:tcPr>
            <w:tcW w:w="4144" w:type="dxa"/>
          </w:tcPr>
          <w:p w:rsidR="00A34F61" w:rsidRPr="00A34F61" w:rsidRDefault="00A34F61" w:rsidP="00A34F6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Малоэтажная многоквартирная жилая застройка (2.1.1)</w:t>
            </w:r>
          </w:p>
        </w:tc>
        <w:tc>
          <w:tcPr>
            <w:tcW w:w="2693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минимальная площадь земельного участка -1200 кв. м</w:t>
            </w:r>
          </w:p>
        </w:tc>
        <w:tc>
          <w:tcPr>
            <w:tcW w:w="2377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таблице 2 ст. 40 Правил</w:t>
            </w:r>
          </w:p>
        </w:tc>
        <w:tc>
          <w:tcPr>
            <w:tcW w:w="1701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4 м включая мансардный</w:t>
            </w:r>
          </w:p>
        </w:tc>
        <w:tc>
          <w:tcPr>
            <w:tcW w:w="2268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843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A34F61" w:rsidRPr="00A34F61" w:rsidTr="00DC37B4">
        <w:tc>
          <w:tcPr>
            <w:tcW w:w="4144" w:type="dxa"/>
          </w:tcPr>
          <w:p w:rsidR="00A34F61" w:rsidRPr="00A34F61" w:rsidRDefault="00A34F61" w:rsidP="00A34F6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 xml:space="preserve"> Хранение автотранспорта (2.7.1)</w:t>
            </w:r>
          </w:p>
        </w:tc>
        <w:tc>
          <w:tcPr>
            <w:tcW w:w="2693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15-60</w:t>
            </w:r>
          </w:p>
        </w:tc>
        <w:tc>
          <w:tcPr>
            <w:tcW w:w="2377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таблице 2 ст. 40 Правил</w:t>
            </w:r>
          </w:p>
        </w:tc>
        <w:tc>
          <w:tcPr>
            <w:tcW w:w="1701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43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A34F61" w:rsidRPr="00A34F61" w:rsidTr="00DC37B4">
        <w:tc>
          <w:tcPr>
            <w:tcW w:w="4144" w:type="dxa"/>
          </w:tcPr>
          <w:p w:rsidR="00A34F61" w:rsidRPr="00A34F61" w:rsidRDefault="00A34F61" w:rsidP="00A34F6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Социальное обслуживание (3.2)</w:t>
            </w:r>
          </w:p>
        </w:tc>
        <w:tc>
          <w:tcPr>
            <w:tcW w:w="2693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 xml:space="preserve">минимальная площадь </w:t>
            </w:r>
            <w:r w:rsidRPr="00A34F6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земельного участка -300 кв. м</w:t>
            </w:r>
          </w:p>
        </w:tc>
        <w:tc>
          <w:tcPr>
            <w:tcW w:w="2377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 таблице 2 ст. 40 Правил</w:t>
            </w:r>
          </w:p>
        </w:tc>
        <w:tc>
          <w:tcPr>
            <w:tcW w:w="1701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843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A34F61" w:rsidRPr="00A34F61" w:rsidTr="00DC37B4">
        <w:tc>
          <w:tcPr>
            <w:tcW w:w="4144" w:type="dxa"/>
          </w:tcPr>
          <w:p w:rsidR="00A34F61" w:rsidRPr="00A34F61" w:rsidRDefault="00A34F61" w:rsidP="00A34F6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Бытовое обслуживание (3.3)</w:t>
            </w:r>
          </w:p>
        </w:tc>
        <w:tc>
          <w:tcPr>
            <w:tcW w:w="2693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300-1500</w:t>
            </w:r>
          </w:p>
        </w:tc>
        <w:tc>
          <w:tcPr>
            <w:tcW w:w="2377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таблице 2 ст. 40 Правил</w:t>
            </w:r>
          </w:p>
        </w:tc>
        <w:tc>
          <w:tcPr>
            <w:tcW w:w="1701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843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A34F61" w:rsidRPr="00A34F61" w:rsidTr="00DC37B4">
        <w:tc>
          <w:tcPr>
            <w:tcW w:w="4144" w:type="dxa"/>
          </w:tcPr>
          <w:p w:rsidR="00A34F61" w:rsidRPr="00A34F61" w:rsidRDefault="00A34F61" w:rsidP="00A34F6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Здравоохранение (3.4)</w:t>
            </w:r>
          </w:p>
        </w:tc>
        <w:tc>
          <w:tcPr>
            <w:tcW w:w="2693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минимальная площадь земельного участка - 2000 кв. м и 1000 кв. м на каждые 100 посещений в смену</w:t>
            </w:r>
          </w:p>
        </w:tc>
        <w:tc>
          <w:tcPr>
            <w:tcW w:w="2377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таблице 2 ст. 40 Правил</w:t>
            </w:r>
          </w:p>
        </w:tc>
        <w:tc>
          <w:tcPr>
            <w:tcW w:w="1701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843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A34F61" w:rsidRPr="00A34F61" w:rsidTr="00DC37B4">
        <w:tc>
          <w:tcPr>
            <w:tcW w:w="4144" w:type="dxa"/>
          </w:tcPr>
          <w:p w:rsidR="00A34F61" w:rsidRPr="00A34F61" w:rsidRDefault="00A34F61" w:rsidP="00A34F6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Амбулаторно-поликлиническое обслуживание (3.4.1)</w:t>
            </w:r>
          </w:p>
        </w:tc>
        <w:tc>
          <w:tcPr>
            <w:tcW w:w="2693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минимальная площадь земельного участка - 2000 кв. м и 1000 кв. м на каждые 100 посещений в смену</w:t>
            </w:r>
          </w:p>
        </w:tc>
        <w:tc>
          <w:tcPr>
            <w:tcW w:w="2377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таблице 2 ст. 40 Правил</w:t>
            </w:r>
          </w:p>
        </w:tc>
        <w:tc>
          <w:tcPr>
            <w:tcW w:w="1701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843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A34F61" w:rsidRPr="00A34F61" w:rsidTr="00DC37B4">
        <w:tc>
          <w:tcPr>
            <w:tcW w:w="4144" w:type="dxa"/>
          </w:tcPr>
          <w:p w:rsidR="00A34F61" w:rsidRPr="00A34F61" w:rsidRDefault="00A34F61" w:rsidP="00A34F6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Дошкольное, начальное и среднее образование (3.5.1)</w:t>
            </w:r>
          </w:p>
        </w:tc>
        <w:tc>
          <w:tcPr>
            <w:tcW w:w="2693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п. 11, 12 примечаний настоящей статьи</w:t>
            </w:r>
          </w:p>
        </w:tc>
        <w:tc>
          <w:tcPr>
            <w:tcW w:w="2377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таблице 2 ст. 40 Правил</w:t>
            </w:r>
          </w:p>
        </w:tc>
        <w:tc>
          <w:tcPr>
            <w:tcW w:w="1701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843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A34F61" w:rsidRPr="00A34F61" w:rsidTr="00DC37B4">
        <w:tc>
          <w:tcPr>
            <w:tcW w:w="4144" w:type="dxa"/>
          </w:tcPr>
          <w:p w:rsidR="00A34F61" w:rsidRPr="00A34F61" w:rsidRDefault="00A34F61" w:rsidP="00A34F6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 xml:space="preserve"> Культурное развитие (3.6)</w:t>
            </w:r>
          </w:p>
        </w:tc>
        <w:tc>
          <w:tcPr>
            <w:tcW w:w="2693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мин. площадь земельного участка - 200 кв. м</w:t>
            </w:r>
          </w:p>
        </w:tc>
        <w:tc>
          <w:tcPr>
            <w:tcW w:w="2377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таблице 2 ст. 40 Правил</w:t>
            </w:r>
          </w:p>
        </w:tc>
        <w:tc>
          <w:tcPr>
            <w:tcW w:w="1701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843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A34F61" w:rsidRPr="00A34F61" w:rsidTr="00DC37B4">
        <w:tc>
          <w:tcPr>
            <w:tcW w:w="4144" w:type="dxa"/>
          </w:tcPr>
          <w:p w:rsidR="00A34F61" w:rsidRPr="00A34F61" w:rsidRDefault="00A34F61" w:rsidP="00A34F6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Религиозное использование (3.7)</w:t>
            </w:r>
          </w:p>
        </w:tc>
        <w:tc>
          <w:tcPr>
            <w:tcW w:w="2693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п. 13 примечаний настоящей статьи Правил</w:t>
            </w:r>
          </w:p>
        </w:tc>
        <w:tc>
          <w:tcPr>
            <w:tcW w:w="2377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таблице 2 ст. 40 Правил</w:t>
            </w:r>
          </w:p>
        </w:tc>
        <w:tc>
          <w:tcPr>
            <w:tcW w:w="1701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не подлежат установлению</w:t>
            </w:r>
          </w:p>
        </w:tc>
        <w:tc>
          <w:tcPr>
            <w:tcW w:w="2268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843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A34F61" w:rsidRPr="00A34F61" w:rsidTr="00DC37B4">
        <w:tc>
          <w:tcPr>
            <w:tcW w:w="4144" w:type="dxa"/>
          </w:tcPr>
          <w:p w:rsidR="00A34F61" w:rsidRPr="00A34F61" w:rsidRDefault="00A34F61" w:rsidP="00A34F6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Амбулаторное ветеринарное обслуживание (3.10.1)</w:t>
            </w:r>
          </w:p>
        </w:tc>
        <w:tc>
          <w:tcPr>
            <w:tcW w:w="2693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минимальная площадь</w:t>
            </w:r>
          </w:p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земельного участка</w:t>
            </w:r>
          </w:p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- 300 кв. м</w:t>
            </w:r>
          </w:p>
        </w:tc>
        <w:tc>
          <w:tcPr>
            <w:tcW w:w="2377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таблице 2 ст. 40 Правил</w:t>
            </w:r>
          </w:p>
        </w:tc>
        <w:tc>
          <w:tcPr>
            <w:tcW w:w="1701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843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A34F61" w:rsidRPr="00A34F61" w:rsidTr="00DC37B4">
        <w:tc>
          <w:tcPr>
            <w:tcW w:w="4144" w:type="dxa"/>
          </w:tcPr>
          <w:p w:rsidR="00A34F61" w:rsidRPr="00A34F61" w:rsidRDefault="00A34F61" w:rsidP="00A34F6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Деловое управление (4.1)</w:t>
            </w:r>
          </w:p>
        </w:tc>
        <w:tc>
          <w:tcPr>
            <w:tcW w:w="2693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минимальная площадь земельного участка - 1200 кв. м</w:t>
            </w:r>
          </w:p>
        </w:tc>
        <w:tc>
          <w:tcPr>
            <w:tcW w:w="2377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таблице 2 ст. 40 Правил</w:t>
            </w:r>
          </w:p>
        </w:tc>
        <w:tc>
          <w:tcPr>
            <w:tcW w:w="1701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843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A34F61" w:rsidRPr="00A34F61" w:rsidTr="00DC37B4">
        <w:tc>
          <w:tcPr>
            <w:tcW w:w="4144" w:type="dxa"/>
          </w:tcPr>
          <w:p w:rsidR="00A34F61" w:rsidRPr="00A34F61" w:rsidRDefault="00A34F61" w:rsidP="00A34F6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Магазины (4.4)</w:t>
            </w:r>
          </w:p>
        </w:tc>
        <w:tc>
          <w:tcPr>
            <w:tcW w:w="2693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Максимальная площадь земельного участка - 1600 кв. м, из расчета 800 кв. м участка на 100 кв. м торговой площади</w:t>
            </w:r>
          </w:p>
        </w:tc>
        <w:tc>
          <w:tcPr>
            <w:tcW w:w="2377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таблице 2 ст. 40 Правил</w:t>
            </w:r>
          </w:p>
        </w:tc>
        <w:tc>
          <w:tcPr>
            <w:tcW w:w="1701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843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A34F61" w:rsidRPr="00A34F61" w:rsidTr="00DC37B4">
        <w:tc>
          <w:tcPr>
            <w:tcW w:w="4144" w:type="dxa"/>
          </w:tcPr>
          <w:p w:rsidR="00A34F61" w:rsidRPr="00A34F61" w:rsidRDefault="00A34F61" w:rsidP="00A34F6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Общественное питание  (4.6)</w:t>
            </w:r>
          </w:p>
        </w:tc>
        <w:tc>
          <w:tcPr>
            <w:tcW w:w="2693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300-1300</w:t>
            </w:r>
          </w:p>
        </w:tc>
        <w:tc>
          <w:tcPr>
            <w:tcW w:w="2377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таблице 2 ст. 40 Правил</w:t>
            </w:r>
          </w:p>
        </w:tc>
        <w:tc>
          <w:tcPr>
            <w:tcW w:w="1701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843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A34F61" w:rsidRPr="00A34F61" w:rsidTr="00DC37B4">
        <w:tc>
          <w:tcPr>
            <w:tcW w:w="4144" w:type="dxa"/>
          </w:tcPr>
          <w:p w:rsidR="00A34F61" w:rsidRPr="00A34F61" w:rsidRDefault="00A34F61" w:rsidP="00A34F6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Гостиничное обслуживание (4.7)</w:t>
            </w:r>
          </w:p>
        </w:tc>
        <w:tc>
          <w:tcPr>
            <w:tcW w:w="2693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п. 14 примечаний настоящей статьи Правил</w:t>
            </w:r>
          </w:p>
        </w:tc>
        <w:tc>
          <w:tcPr>
            <w:tcW w:w="2377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таблице 2 ст. 40 Правил</w:t>
            </w:r>
          </w:p>
        </w:tc>
        <w:tc>
          <w:tcPr>
            <w:tcW w:w="1701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843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A34F61" w:rsidRPr="00A34F61" w:rsidTr="00DC37B4">
        <w:tc>
          <w:tcPr>
            <w:tcW w:w="4144" w:type="dxa"/>
          </w:tcPr>
          <w:p w:rsidR="00A34F61" w:rsidRPr="00A34F61" w:rsidRDefault="00A34F61" w:rsidP="00A34F61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Служебные гаражи (4.9)</w:t>
            </w:r>
          </w:p>
        </w:tc>
        <w:tc>
          <w:tcPr>
            <w:tcW w:w="2693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15-500</w:t>
            </w:r>
          </w:p>
        </w:tc>
        <w:tc>
          <w:tcPr>
            <w:tcW w:w="2377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по таблице 2 ст. 40 Правил</w:t>
            </w:r>
          </w:p>
        </w:tc>
        <w:tc>
          <w:tcPr>
            <w:tcW w:w="1701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gridSpan w:val="2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43" w:type="dxa"/>
          </w:tcPr>
          <w:p w:rsidR="00A34F61" w:rsidRPr="00A34F61" w:rsidRDefault="00A34F61" w:rsidP="00A34F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F6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</w:tbl>
    <w:p w:rsidR="00A34F61" w:rsidRPr="00A34F61" w:rsidRDefault="00A34F61" w:rsidP="00A34F61">
      <w:pPr>
        <w:jc w:val="both"/>
        <w:rPr>
          <w:rFonts w:ascii="Times New Roman" w:hAnsi="Times New Roman" w:cs="Times New Roman"/>
          <w:sz w:val="20"/>
          <w:szCs w:val="20"/>
          <w:highlight w:val="yellow"/>
        </w:rPr>
        <w:sectPr w:rsidR="00A34F61" w:rsidRPr="00A34F61" w:rsidSect="00A34F61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  <w:b/>
        </w:rPr>
      </w:pPr>
      <w:r w:rsidRPr="00CD2529">
        <w:rPr>
          <w:rFonts w:ascii="Times New Roman" w:hAnsi="Times New Roman"/>
          <w:b/>
        </w:rPr>
        <w:lastRenderedPageBreak/>
        <w:t>*Примечания,  относящие  ко  всем  видам  разрешённого  использования  зон Ж-1: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1.  Виды  разрешённого  использования  земельного  участка  установлены  в  соответствии  с  классификатором  видов  разрешённого  использования  земельных участков  утверждённым  приказом  Министерства  экономического  развития  Российской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Федерации  от  01 сентября 2014  №540  «Об  утверждении  классификатора  видов  разрешённого использования земельных участков».  </w:t>
      </w:r>
      <w:proofErr w:type="gramStart"/>
      <w:r w:rsidRPr="00CD2529">
        <w:rPr>
          <w:rFonts w:ascii="Times New Roman" w:hAnsi="Times New Roman"/>
        </w:rPr>
        <w:t>Описание видов разрешенного использования земельных  участков  приведены в приложение 1 к настоящим Правилам.</w:t>
      </w:r>
      <w:proofErr w:type="gramEnd"/>
    </w:p>
    <w:p w:rsidR="00A34F61" w:rsidRPr="00CD2529" w:rsidRDefault="00A34F61" w:rsidP="00A34F61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2529">
        <w:rPr>
          <w:rFonts w:ascii="Times New Roman" w:hAnsi="Times New Roman" w:cs="Times New Roman"/>
          <w:sz w:val="22"/>
          <w:szCs w:val="22"/>
        </w:rPr>
        <w:t xml:space="preserve">2.  Предельные (минимальные и (или) максимальные) размеры земельных участков, в том числе их площадь, для предоставления земельных участков гражданам, имеющим трех и более детей, находящихся в государственной или муниципальной собственности,  для </w:t>
      </w:r>
      <w:r w:rsidRPr="00CD2529">
        <w:rPr>
          <w:rFonts w:ascii="Times New Roman" w:eastAsia="Calibri" w:hAnsi="Times New Roman" w:cs="Times New Roman"/>
          <w:sz w:val="22"/>
          <w:szCs w:val="22"/>
        </w:rPr>
        <w:t xml:space="preserve"> индивидуального жилищного строительства, дачного строительства, ведения личного подсобного хозяйства, садоводства или огородничества – 600-2000 кв. м.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 3. Максимальный процент застройки в границах земельного участка индивидуального жилого дома (код вида разрешённого использования 2.1):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1)  с размером участка менее или равным 400 кв. м - 60%;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2)  с размером участка более 400 кв. м - 30%.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4.  Минимальная  ширина  земельного  участка  для  индивидуального  жилищного строительства,  для  ведения  личного  подсобного  хозяйства  (коды  видов  разрешённого использования 2.1, 2.2) по уличному фронту - 12 метров. </w:t>
      </w:r>
    </w:p>
    <w:p w:rsidR="00A34F61" w:rsidRPr="00CD2529" w:rsidRDefault="00A34F61" w:rsidP="00A34F61">
      <w:pPr>
        <w:ind w:firstLine="284"/>
        <w:jc w:val="both"/>
        <w:rPr>
          <w:rFonts w:ascii="Times New Roman" w:hAnsi="Times New Roman" w:cs="Times New Roman"/>
        </w:rPr>
      </w:pPr>
      <w:r w:rsidRPr="00CD2529">
        <w:rPr>
          <w:rFonts w:ascii="Times New Roman" w:hAnsi="Times New Roman" w:cs="Times New Roman"/>
        </w:rPr>
        <w:t xml:space="preserve">     5. </w:t>
      </w:r>
      <w:r w:rsidRPr="00CD2529">
        <w:rPr>
          <w:rFonts w:ascii="Times New Roman" w:hAnsi="Times New Roman" w:cs="Times New Roman"/>
          <w:color w:val="000000"/>
        </w:rPr>
        <w:t>П</w:t>
      </w:r>
      <w:r w:rsidRPr="00CD2529">
        <w:rPr>
          <w:rFonts w:ascii="Times New Roman" w:hAnsi="Times New Roman" w:cs="Times New Roman"/>
        </w:rPr>
        <w:t xml:space="preserve">ротивопожарные расстояния между зданиями, строениями и сооружениями устанавливаются в соответствии с требованиями Федерального закона от 22.07.2008 № 123-ФЗ «Технический регламент о требованиях пожарной безопасности».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6.  Требования к ограждениям земельных участков  индивидуального жилищного строительства,  для  ведения  личного  подсобного  хозяйства,  блокированной  жилой застройки (коды видов разрешённого использования 2.1, 2.2, 2.3):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1)  со стороны территорий общего пользования  -  защитные,  глухие  и комбинированные, высотой не более 2 м; 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2)  между  смежными  земельными  участками,  занятыми  объектами индивидуального  жилищного  строительства,  приусадебными  участками личного подсобного хозяйства, блокированной жилой застройкой - защитно-декоративные, </w:t>
      </w:r>
      <w:proofErr w:type="spellStart"/>
      <w:r w:rsidRPr="00CD2529">
        <w:rPr>
          <w:rFonts w:ascii="Times New Roman" w:hAnsi="Times New Roman"/>
        </w:rPr>
        <w:t>светопрозрачные</w:t>
      </w:r>
      <w:proofErr w:type="spellEnd"/>
      <w:r w:rsidRPr="00CD2529">
        <w:rPr>
          <w:rFonts w:ascii="Times New Roman" w:hAnsi="Times New Roman"/>
        </w:rPr>
        <w:t xml:space="preserve"> и комбинированные, высотой не более 1,8 м.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7.  Требования  к  ограждениям  земельных  участков  прочих  видов  разрешённого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использования: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1)  по периметру земельных участков для ведения огородничества, садоводства, дачного хозяйства (коды видов разрешённого использования 13.1, 13.2, 13.3) следует устраивать сетчатое ограждение, высотой не более 1,5 м; </w:t>
      </w:r>
    </w:p>
    <w:p w:rsidR="00A34F61" w:rsidRPr="00CD2529" w:rsidRDefault="00A34F61" w:rsidP="00A34F61">
      <w:pPr>
        <w:pStyle w:val="a4"/>
        <w:ind w:firstLine="709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2)  со стороны земельных участков прочих видов разрешённого использования, включенных  в  градостроительный  регламент  данной  зоны  -  защитно-декоративные, глухие и комбинированные, высотой не более 2 м. 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8.  По  соглашению  между  правообладателями  смежных  земельных  участков  для индивидуального жилищного строительства, для ведения личного подсобного хозяйства, блокированной  жилой  застройкой;  земельными  участками  для  ведения  огородничества, садоводства,  дачного  хозяйства  (коды  видов  разрешённого  использования  2.1,  2.2,  2.3, 13.1, 13.2, 13.3) - высота ограждений может быть увеличена до 2 м.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9.  Использование  глухих  ограждений  между  смежными  земельными  участками допускается  в  том  случае,  если  это  не  вызывает  нарушения  норм  освещённости территории и помещений.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10.  Высота гаражей - не более 3,5 метров.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11. Размер  земельного  участка  детского  дошкольного  учреждения  (код  вида разрешённого использования 3.5.1) при вместимости: </w:t>
      </w:r>
    </w:p>
    <w:p w:rsidR="00A34F61" w:rsidRPr="00CD2529" w:rsidRDefault="00A34F61" w:rsidP="00A34F61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CD2529">
        <w:rPr>
          <w:rFonts w:ascii="Times New Roman" w:hAnsi="Times New Roman"/>
        </w:rPr>
        <w:t>до 100 мест - 40 кв.м. на 1 место;</w:t>
      </w:r>
    </w:p>
    <w:p w:rsidR="00A34F61" w:rsidRPr="00CD2529" w:rsidRDefault="00A34F61" w:rsidP="00A34F61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CD2529">
        <w:rPr>
          <w:rFonts w:ascii="Times New Roman" w:hAnsi="Times New Roman"/>
        </w:rPr>
        <w:t>от 100 мест -35 кв.м. на 1 место;</w:t>
      </w:r>
    </w:p>
    <w:p w:rsidR="00A34F61" w:rsidRPr="00CD2529" w:rsidRDefault="00A34F61" w:rsidP="00A34F61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CD2529">
        <w:rPr>
          <w:rFonts w:ascii="Times New Roman" w:hAnsi="Times New Roman"/>
        </w:rPr>
        <w:lastRenderedPageBreak/>
        <w:t>от 500 мест - 30 кв.м. на 1 место.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12. Размер  земельного  участка  общеобразовательного  учреждения  (код  вида разрешённого использования 3.5.1), при вместимости: </w:t>
      </w:r>
    </w:p>
    <w:p w:rsidR="00A34F61" w:rsidRPr="00CD2529" w:rsidRDefault="00A34F61" w:rsidP="00A34F61">
      <w:pPr>
        <w:pStyle w:val="a4"/>
        <w:numPr>
          <w:ilvl w:val="0"/>
          <w:numId w:val="2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CD2529">
        <w:rPr>
          <w:rFonts w:ascii="Times New Roman" w:hAnsi="Times New Roman"/>
        </w:rPr>
        <w:t>до 400 мест  - 50 кв.м. на 1 место;</w:t>
      </w:r>
    </w:p>
    <w:p w:rsidR="00A34F61" w:rsidRPr="00CD2529" w:rsidRDefault="00A34F61" w:rsidP="00A34F61">
      <w:pPr>
        <w:pStyle w:val="a4"/>
        <w:numPr>
          <w:ilvl w:val="0"/>
          <w:numId w:val="2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CD2529">
        <w:rPr>
          <w:rFonts w:ascii="Times New Roman" w:hAnsi="Times New Roman"/>
        </w:rPr>
        <w:t>400 - 500 мест - 60 кв.м. на 1 место;</w:t>
      </w:r>
    </w:p>
    <w:p w:rsidR="00A34F61" w:rsidRPr="00CD2529" w:rsidRDefault="00A34F61" w:rsidP="00A34F61">
      <w:pPr>
        <w:pStyle w:val="a4"/>
        <w:numPr>
          <w:ilvl w:val="0"/>
          <w:numId w:val="2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CD2529">
        <w:rPr>
          <w:rFonts w:ascii="Times New Roman" w:hAnsi="Times New Roman"/>
        </w:rPr>
        <w:t>500 - 600 мест - 50 кв.м. на 1 место;</w:t>
      </w:r>
    </w:p>
    <w:p w:rsidR="00A34F61" w:rsidRPr="00CD2529" w:rsidRDefault="00A34F61" w:rsidP="00A34F61">
      <w:pPr>
        <w:pStyle w:val="a4"/>
        <w:numPr>
          <w:ilvl w:val="0"/>
          <w:numId w:val="2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CD2529">
        <w:rPr>
          <w:rFonts w:ascii="Times New Roman" w:hAnsi="Times New Roman"/>
        </w:rPr>
        <w:t>600 - 800 мест - 40 кв.м. на 1 место;</w:t>
      </w:r>
    </w:p>
    <w:p w:rsidR="00A34F61" w:rsidRPr="00CD2529" w:rsidRDefault="00A34F61" w:rsidP="00A34F61">
      <w:pPr>
        <w:pStyle w:val="a4"/>
        <w:numPr>
          <w:ilvl w:val="0"/>
          <w:numId w:val="2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CD2529">
        <w:rPr>
          <w:rFonts w:ascii="Times New Roman" w:hAnsi="Times New Roman"/>
        </w:rPr>
        <w:t>800 - 1100 мест - 33 кв.м. на 1 место;</w:t>
      </w:r>
    </w:p>
    <w:p w:rsidR="00A34F61" w:rsidRPr="00CD2529" w:rsidRDefault="00A34F61" w:rsidP="00A34F61">
      <w:pPr>
        <w:pStyle w:val="a4"/>
        <w:numPr>
          <w:ilvl w:val="0"/>
          <w:numId w:val="2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CD2529">
        <w:rPr>
          <w:rFonts w:ascii="Times New Roman" w:hAnsi="Times New Roman"/>
        </w:rPr>
        <w:t>1100 - 1500 мест - 21 кв.м. на 1 место;</w:t>
      </w:r>
    </w:p>
    <w:p w:rsidR="00A34F61" w:rsidRPr="00CD2529" w:rsidRDefault="00A34F61" w:rsidP="00A34F61">
      <w:pPr>
        <w:pStyle w:val="a4"/>
        <w:numPr>
          <w:ilvl w:val="0"/>
          <w:numId w:val="2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CD2529">
        <w:rPr>
          <w:rFonts w:ascii="Times New Roman" w:hAnsi="Times New Roman"/>
        </w:rPr>
        <w:t>1500 - 2000 мест - 17 кв.м. на 1 место;</w:t>
      </w:r>
    </w:p>
    <w:p w:rsidR="00A34F61" w:rsidRPr="00CD2529" w:rsidRDefault="00A34F61" w:rsidP="00A34F61">
      <w:pPr>
        <w:pStyle w:val="a4"/>
        <w:numPr>
          <w:ilvl w:val="0"/>
          <w:numId w:val="2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CD2529">
        <w:rPr>
          <w:rFonts w:ascii="Times New Roman" w:hAnsi="Times New Roman"/>
        </w:rPr>
        <w:t>более 2000 мест - 16 кв.м. на 1 место.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13.  Размеры  земельных  участков  храмовых  комплексов,  включающих  основные здания  и  сооружения  богослужебного  и  вспомогательного  назначения,  принимаются исходя из удельного показателя - 7 кв. м площади участка на единицу вместимости храма. При  строительстве  храмовых  комплексов  в  особых  условиях:  стеснённости (затеснённая  застройка),  допускается  уменьшение  удельного  показателя  земельного участка (кв. м на единицу вместимости), но не более чем на 25%. </w:t>
      </w:r>
    </w:p>
    <w:p w:rsidR="00A34F61" w:rsidRPr="00CD2529" w:rsidRDefault="00A34F61" w:rsidP="00A34F61">
      <w:pPr>
        <w:ind w:firstLine="284"/>
        <w:jc w:val="both"/>
        <w:rPr>
          <w:rFonts w:ascii="Times New Roman" w:hAnsi="Times New Roman" w:cs="Times New Roman"/>
        </w:rPr>
      </w:pPr>
      <w:r w:rsidRPr="00CD2529">
        <w:rPr>
          <w:rFonts w:ascii="Times New Roman" w:hAnsi="Times New Roman" w:cs="Times New Roman"/>
        </w:rPr>
        <w:t xml:space="preserve">     14.  Максимальные  размеры  земельных  участков  под  размещение  гостиниц  (код  вида разрешённого  использования  4.7)  при  числе  мест  гостиницы  от 25 до 100 - 55 кв.м. на 1 место.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15. Иные  параметры  разрешённого  строительства,  реконструкции  объектов капитального строительства: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1)  для  объектов,  включенных  в  вид  разрешённого  использования  с  кодом  3.3 максимальная мощность предприятия - 10 рабочих мест;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2)  для  объектов,  включенных  в  вид  разрешённого  использования  с  кодом  4.4 максимальная  торговая  площадь  -  200  кв. м,  специализация  торговой деятельности  - универсальное  предприятие  торговли,  тип  предприятия  - универсам (розничная торговля);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3)  для  объектов,  включенных  в  вид  разрешённого  использования  с  кодом  4.6 максимальное число мест - 50.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</w:p>
    <w:p w:rsidR="00A34F61" w:rsidRPr="00CD2529" w:rsidRDefault="00A34F61" w:rsidP="00A34F61">
      <w:pPr>
        <w:pStyle w:val="a4"/>
        <w:ind w:firstLine="709"/>
        <w:jc w:val="both"/>
        <w:rPr>
          <w:rFonts w:ascii="Times New Roman" w:hAnsi="Times New Roman"/>
          <w:b/>
        </w:rPr>
      </w:pPr>
      <w:r w:rsidRPr="00CD2529">
        <w:rPr>
          <w:rFonts w:ascii="Times New Roman" w:hAnsi="Times New Roman"/>
          <w:b/>
        </w:rPr>
        <w:t>Ограничения  использования  земельных  участков  и  объектов  капитального строительства  в  зонах  Ж-1,   устанавливаемые  в  соответствии с законодательством Российской Федерации: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  <w:b/>
        </w:rPr>
      </w:pP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 1.  Действие  градостроительного  регламента  не  распространяется  на  земельные участки, установленные в п. 4-6 статьи  3 настоящих Правил.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 2.  Вышеперечисленные  параметры  не  распространяются  на  объекты  инженерной инфраструктуры (сети инженерно-технического обеспечения).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 3.  На  детских  игровых  площадках  и  спортивных  площадках,  расположенных  на придомовой территории, продолжительность инсоляции должна составлять не менее 3-х часов на 50% площадок участка.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 4.  Противопожарные  расстояния  от  наземных  и  наземно-подземных  стоянок (парковок)  автомобилей  до  жилых  и  общественных  зданий  следует  принимать  в соответствии  с  требованиями  раздела  4  свода  правил  СП  4.13130.2013  «Системы противопожарной  защиты.  Ограничение  распространения  пожара  на  объектах  защиты.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Требования к объемно-планировочным и конструктивным решениям» (далее по тексту  - СП 4.13130.2013), от границ открытых плоскостных стоянок (парковок) автомобилей до жилых,  общественных  или  производственных  зданий  -  по  п.6.11.2  и п.6.11.3  СП 4.13130.2013.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lastRenderedPageBreak/>
        <w:t xml:space="preserve">         5.  Въезды  и  выезды  со  стоянок  (парковок)  автомобилей  должны  быть  обеспечены хорошим обзором и расположены так,  чтобы все манёвры  автомобилей осуществлялись без создания помех пешеходам и движению транспорта на прилегающей улице.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6.  Санитарные  разрывы  от  стоянок  (парковок)  и  гаражей  до  зданий  различного назначения следует принимать по таблице 7.1.1 </w:t>
      </w:r>
      <w:proofErr w:type="spellStart"/>
      <w:r w:rsidRPr="00CD2529">
        <w:rPr>
          <w:rFonts w:ascii="Times New Roman" w:hAnsi="Times New Roman"/>
        </w:rPr>
        <w:t>СанПиН</w:t>
      </w:r>
      <w:proofErr w:type="spellEnd"/>
      <w:r w:rsidRPr="00CD2529">
        <w:rPr>
          <w:rFonts w:ascii="Times New Roman" w:hAnsi="Times New Roman"/>
        </w:rPr>
        <w:t xml:space="preserve"> 2.2.1/2.1.1.1200-03.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7.  От отдельно стоящих предприятий общественного питания (код вида разрешённого использования  4.6)  следует  предусматривать  санитарно-защитную  зону  50  м  (V  класс опасности объектов).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8.  Размещаемые  в  пределах  жилой  зоны  группы  сараев  (хозяйственные  строения  и сооружения)  должны  содержать  не  более  30  блоков  каждая.  Сараи  для  скота  и  птицы следует  предусматривать  на  расстоянии  от  окон  жилых  помещений  дома  не  менее,  </w:t>
      </w:r>
      <w:proofErr w:type="gramStart"/>
      <w:r w:rsidRPr="00CD2529">
        <w:rPr>
          <w:rFonts w:ascii="Times New Roman" w:hAnsi="Times New Roman"/>
        </w:rPr>
        <w:t>м</w:t>
      </w:r>
      <w:proofErr w:type="gramEnd"/>
      <w:r w:rsidRPr="00CD2529">
        <w:rPr>
          <w:rFonts w:ascii="Times New Roman" w:hAnsi="Times New Roman"/>
        </w:rPr>
        <w:t xml:space="preserve">:  одиночные или двойные - 10, до 8 блоков - 25, свыше 8 до 30 блоков - 50.  Площадь застройки сблокированных сараев не должна превышать 800 кв.м.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9.  Здания  детских  дошкольных  учреждений  (код  вида  разрешённого  использования 3.5.1)  размещаются  на  внутриквартальных  территориях  жилых  микрорайонов,  за пределами  санитарно-защитных  зон  предприятий,  сооружений 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и  иных  объектов  и  на расстояниях,  обеспечивающих  нормативные  уровни  шума  и  загрязнения  атмосферного воздуха  для  территории  жилой  застройки  и  нормативные  уровни  инсоляции  и естественного освещения помещений и игровых площадок.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10. На земельном участке для ведения огородничества (огородном земельном участке) граждане  вправе  размещать  исключительно  некапитальное  жилое  строение  и хозяйственные  строения  и  сооружения,  не  являющиеся  объектами  капитального строительства (код вида разрешённого использования 13.1).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11. На  земельном  участке  для  ведения  садоводства  (садовом  земельном  участке) граждане вправе размещать жилое строение (садовый дом), предназначенное для отдыха и не  пригодное  для  постоянного  проживания  граждан,  и  хозяйственные  строения  и сооружения (код вида разрешённого использования 13.2). 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12. Земельный  участок  для  ведения  дачного  хозяйства  (дачный  земельный  участок) граждане  вправе  использовать  для  строительства  жилого  дома,  пригодного  для постоянного  проживания  граждан  -  объект  индивидуального  жилищного  строительства (код вида разрешённого использования 13.3). </w:t>
      </w:r>
    </w:p>
    <w:p w:rsidR="00A34F61" w:rsidRPr="00CD2529" w:rsidRDefault="00A34F61" w:rsidP="00A34F61">
      <w:pPr>
        <w:jc w:val="both"/>
        <w:rPr>
          <w:rFonts w:ascii="Times New Roman" w:hAnsi="Times New Roman" w:cs="Times New Roman"/>
        </w:rPr>
      </w:pPr>
      <w:r w:rsidRPr="00CD2529">
        <w:rPr>
          <w:rFonts w:ascii="Times New Roman" w:hAnsi="Times New Roman" w:cs="Times New Roman"/>
        </w:rPr>
        <w:t xml:space="preserve">         13. Разведение и содержание домашних животных и птиц сверх максимального предельного количества голов и диких животных (волков, лосей, лисиц и др.) разрешается на территории зон сельскохозяйственного использования для сельскохозяйственного производства с установлением санитарно-защитных зон от территории жилых зон в зависимости от количества животных и птиц.</w:t>
      </w:r>
    </w:p>
    <w:p w:rsidR="00A34F61" w:rsidRPr="00CD2529" w:rsidRDefault="00A34F61" w:rsidP="00A34F61">
      <w:pPr>
        <w:jc w:val="both"/>
        <w:rPr>
          <w:rFonts w:ascii="Times New Roman" w:hAnsi="Times New Roman" w:cs="Times New Roman"/>
        </w:rPr>
      </w:pPr>
      <w:r w:rsidRPr="00CD2529">
        <w:rPr>
          <w:rFonts w:ascii="Times New Roman" w:hAnsi="Times New Roman" w:cs="Times New Roman"/>
        </w:rPr>
        <w:t xml:space="preserve">          14. На территории с застройкой индивидуальными жилыми домами автостоянки размещаются в пределах отведенного участка.</w:t>
      </w:r>
    </w:p>
    <w:p w:rsidR="00A34F61" w:rsidRPr="00CD2529" w:rsidRDefault="00A34F61" w:rsidP="00A34F61">
      <w:pPr>
        <w:pStyle w:val="a4"/>
        <w:jc w:val="both"/>
        <w:rPr>
          <w:rFonts w:ascii="Times New Roman" w:hAnsi="Times New Roman"/>
        </w:rPr>
      </w:pPr>
      <w:r w:rsidRPr="00CD2529">
        <w:rPr>
          <w:rFonts w:ascii="Times New Roman" w:hAnsi="Times New Roman"/>
        </w:rPr>
        <w:t xml:space="preserve">          15. Иные  ограничения  следует  принимать   в   соответствии со  ст. 51.1-51.7 настоящих Правил.</w:t>
      </w:r>
    </w:p>
    <w:p w:rsidR="006811CC" w:rsidRDefault="006811CC"/>
    <w:sectPr w:rsidR="006811CC" w:rsidSect="00A34F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2101E"/>
    <w:multiLevelType w:val="hybridMultilevel"/>
    <w:tmpl w:val="279875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57EE7"/>
    <w:multiLevelType w:val="hybridMultilevel"/>
    <w:tmpl w:val="DD48BA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4F61"/>
    <w:rsid w:val="006811CC"/>
    <w:rsid w:val="00720180"/>
    <w:rsid w:val="00A34F61"/>
    <w:rsid w:val="00CD2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4F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A34F61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uiPriority w:val="1"/>
    <w:qFormat/>
    <w:rsid w:val="00A34F6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A6AB8-9C1F-46C0-AE28-54EC3397B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2060</Words>
  <Characters>11745</Characters>
  <Application>Microsoft Office Word</Application>
  <DocSecurity>0</DocSecurity>
  <Lines>97</Lines>
  <Paragraphs>27</Paragraphs>
  <ScaleCrop>false</ScaleCrop>
  <Company/>
  <LinksUpToDate>false</LinksUpToDate>
  <CharactersWithSpaces>13778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Земельный</dc:creator>
  <cp:keywords/>
  <dc:description/>
  <cp:lastModifiedBy>Земельный</cp:lastModifiedBy>
  <cp:revision>3</cp:revision>
  <dcterms:created xsi:type="dcterms:W3CDTF">2024-07-04T04:49:00Z</dcterms:created>
  <dcterms:modified xsi:type="dcterms:W3CDTF">2024-07-11T11:31:00Z</dcterms:modified>
</cp:coreProperties>
</file>